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4F3D" w14:textId="40F01F76" w:rsidR="0065448F" w:rsidRPr="0065448F" w:rsidRDefault="0065448F" w:rsidP="0065448F">
      <w:pPr>
        <w:pStyle w:val="NormalWeb"/>
        <w:spacing w:before="0" w:beforeAutospacing="0" w:after="0" w:afterAutospacing="0"/>
        <w:rPr>
          <w:b/>
          <w:bCs/>
        </w:rPr>
      </w:pPr>
      <w:r w:rsidRPr="0065448F">
        <w:rPr>
          <w:b/>
          <w:bCs/>
        </w:rPr>
        <w:t>Moria Robinson</w:t>
      </w:r>
    </w:p>
    <w:p w14:paraId="641FF9B5" w14:textId="740F6BCA" w:rsidR="0065448F" w:rsidRPr="0065448F" w:rsidRDefault="0065448F" w:rsidP="0065448F">
      <w:pPr>
        <w:pStyle w:val="NormalWeb"/>
        <w:spacing w:before="0" w:beforeAutospacing="0" w:after="0" w:afterAutospacing="0"/>
        <w:rPr>
          <w:b/>
          <w:bCs/>
        </w:rPr>
      </w:pPr>
      <w:r w:rsidRPr="0065448F">
        <w:rPr>
          <w:b/>
          <w:bCs/>
        </w:rPr>
        <w:t>Department of Biology; Utah State University</w:t>
      </w:r>
    </w:p>
    <w:p w14:paraId="2FE8BEC0" w14:textId="026ED334" w:rsidR="0065448F" w:rsidRPr="0065448F" w:rsidRDefault="0065448F" w:rsidP="0065448F">
      <w:pPr>
        <w:pStyle w:val="NormalWeb"/>
        <w:spacing w:before="0" w:beforeAutospacing="0" w:after="0" w:afterAutospacing="0"/>
      </w:pPr>
      <w:r w:rsidRPr="0065448F">
        <w:rPr>
          <w:b/>
          <w:bCs/>
        </w:rPr>
        <w:t xml:space="preserve">Progress report for </w:t>
      </w:r>
      <w:r w:rsidRPr="0065448F">
        <w:t>G</w:t>
      </w:r>
      <w:r w:rsidRPr="0065448F">
        <w:t>rant 205471-A60517</w:t>
      </w:r>
      <w:r w:rsidRPr="0065448F">
        <w:t xml:space="preserve">: </w:t>
      </w:r>
      <w:r w:rsidRPr="0065448F">
        <w:t>Identifying Resilient Food Webs in a Changing West</w:t>
      </w:r>
    </w:p>
    <w:p w14:paraId="246754B0" w14:textId="040D12E0" w:rsidR="0065448F" w:rsidRPr="0065448F" w:rsidRDefault="0065448F" w:rsidP="0065448F">
      <w:pPr>
        <w:pStyle w:val="NormalWeb"/>
        <w:spacing w:before="0" w:beforeAutospacing="0" w:after="0" w:afterAutospacing="0"/>
      </w:pPr>
      <w:r w:rsidRPr="0065448F">
        <w:rPr>
          <w:b/>
          <w:bCs/>
        </w:rPr>
        <w:t>Start date:</w:t>
      </w:r>
      <w:r w:rsidRPr="0065448F">
        <w:t xml:space="preserve"> March 1</w:t>
      </w:r>
      <w:r w:rsidRPr="0065448F">
        <w:rPr>
          <w:vertAlign w:val="superscript"/>
        </w:rPr>
        <w:t>st</w:t>
      </w:r>
      <w:r w:rsidRPr="0065448F">
        <w:t>, 2024</w:t>
      </w:r>
    </w:p>
    <w:p w14:paraId="1F72D63E" w14:textId="77777777" w:rsidR="0065448F" w:rsidRPr="0065448F" w:rsidRDefault="0065448F" w:rsidP="0065448F">
      <w:pPr>
        <w:pStyle w:val="NormalWeb"/>
        <w:spacing w:before="0" w:beforeAutospacing="0" w:after="0" w:afterAutospacing="0"/>
      </w:pPr>
    </w:p>
    <w:p w14:paraId="6943D894" w14:textId="68ED382C" w:rsidR="0065448F" w:rsidRPr="0065448F" w:rsidRDefault="0065448F" w:rsidP="0065448F">
      <w:pPr>
        <w:pStyle w:val="NormalWeb"/>
        <w:spacing w:before="0" w:beforeAutospacing="0" w:after="0" w:afterAutospacing="0"/>
      </w:pPr>
      <w:r w:rsidRPr="0065448F">
        <w:t>This report describes progress toward completion of aims within this grant. Funding was awarded to describe patterns of trait variation among rabbitbrush varieties adapted to different soil and elevational conditions in the Manti-La Sal National Forest (Aim 1); document patterns of insect herbivore diversity and abundance across abiotic gradients (Aim 2); and measure the role of rabbitbrush and its neighbors as foraging habitat for birds (Aim 3). Further detail for each aim is provided below.</w:t>
      </w:r>
    </w:p>
    <w:p w14:paraId="3316F848" w14:textId="77777777" w:rsidR="0065448F" w:rsidRPr="0065448F" w:rsidRDefault="0065448F" w:rsidP="0065448F">
      <w:pPr>
        <w:pStyle w:val="NormalWeb"/>
        <w:spacing w:before="0" w:beforeAutospacing="0" w:after="0" w:afterAutospacing="0"/>
        <w:rPr>
          <w:b/>
          <w:bCs/>
        </w:rPr>
      </w:pPr>
    </w:p>
    <w:p w14:paraId="30A77151" w14:textId="1E52F2E4" w:rsidR="0065448F" w:rsidRPr="0065448F" w:rsidRDefault="0065448F" w:rsidP="0065448F">
      <w:pPr>
        <w:pStyle w:val="NormalWeb"/>
        <w:spacing w:before="0" w:beforeAutospacing="0" w:after="0" w:afterAutospacing="0"/>
      </w:pPr>
      <w:r>
        <w:rPr>
          <w:noProof/>
          <w14:ligatures w14:val="standardContextual"/>
        </w:rPr>
        <w:drawing>
          <wp:anchor distT="0" distB="0" distL="114300" distR="114300" simplePos="0" relativeHeight="251660288" behindDoc="1" locked="0" layoutInCell="1" allowOverlap="1" wp14:anchorId="16279562" wp14:editId="7132B4BC">
            <wp:simplePos x="0" y="0"/>
            <wp:positionH relativeFrom="column">
              <wp:posOffset>4140200</wp:posOffset>
            </wp:positionH>
            <wp:positionV relativeFrom="paragraph">
              <wp:posOffset>1142365</wp:posOffset>
            </wp:positionV>
            <wp:extent cx="1749425" cy="1311910"/>
            <wp:effectExtent l="0" t="0" r="3175" b="0"/>
            <wp:wrapTight wrapText="bothSides">
              <wp:wrapPolygon edited="0">
                <wp:start x="0" y="0"/>
                <wp:lineTo x="0" y="21328"/>
                <wp:lineTo x="21482" y="21328"/>
                <wp:lineTo x="21482" y="0"/>
                <wp:lineTo x="0" y="0"/>
              </wp:wrapPolygon>
            </wp:wrapTight>
            <wp:docPr id="132500777" name="Picture 1" descr="A group of plants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777" name="Picture 1" descr="A group of plants in a greenhous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9425" cy="1311910"/>
                    </a:xfrm>
                    <a:prstGeom prst="rect">
                      <a:avLst/>
                    </a:prstGeom>
                  </pic:spPr>
                </pic:pic>
              </a:graphicData>
            </a:graphic>
            <wp14:sizeRelH relativeFrom="page">
              <wp14:pctWidth>0</wp14:pctWidth>
            </wp14:sizeRelH>
            <wp14:sizeRelV relativeFrom="page">
              <wp14:pctHeight>0</wp14:pctHeight>
            </wp14:sizeRelV>
          </wp:anchor>
        </w:drawing>
      </w:r>
      <w:r w:rsidRPr="0065448F">
        <w:rPr>
          <w:b/>
          <w:bCs/>
        </w:rPr>
        <w:t xml:space="preserve">Aim 1: How do traits of a widespread Western shrub (rabbitbrush; </w:t>
      </w:r>
      <w:proofErr w:type="spellStart"/>
      <w:r w:rsidRPr="0065448F">
        <w:rPr>
          <w:b/>
          <w:bCs/>
          <w:i/>
          <w:iCs/>
        </w:rPr>
        <w:t>Ericameria</w:t>
      </w:r>
      <w:proofErr w:type="spellEnd"/>
      <w:r w:rsidRPr="0065448F">
        <w:rPr>
          <w:b/>
          <w:bCs/>
          <w:i/>
          <w:iCs/>
        </w:rPr>
        <w:t xml:space="preserve"> </w:t>
      </w:r>
      <w:proofErr w:type="spellStart"/>
      <w:r w:rsidRPr="0065448F">
        <w:rPr>
          <w:b/>
          <w:bCs/>
          <w:i/>
          <w:iCs/>
        </w:rPr>
        <w:t>nauseosa</w:t>
      </w:r>
      <w:proofErr w:type="spellEnd"/>
      <w:r w:rsidRPr="0065448F">
        <w:rPr>
          <w:b/>
          <w:bCs/>
        </w:rPr>
        <w:t xml:space="preserve">) vary with environmental resource availability? </w:t>
      </w:r>
      <w:r w:rsidRPr="0065448F">
        <w:t xml:space="preserve">To meet this goal, I grew ten varieties of </w:t>
      </w:r>
      <w:proofErr w:type="spellStart"/>
      <w:r w:rsidRPr="0065448F">
        <w:rPr>
          <w:i/>
          <w:iCs/>
        </w:rPr>
        <w:t>Ericameria</w:t>
      </w:r>
      <w:proofErr w:type="spellEnd"/>
      <w:r w:rsidRPr="0065448F">
        <w:rPr>
          <w:i/>
          <w:iCs/>
        </w:rPr>
        <w:t xml:space="preserve"> </w:t>
      </w:r>
      <w:proofErr w:type="spellStart"/>
      <w:r w:rsidRPr="0065448F">
        <w:rPr>
          <w:i/>
          <w:iCs/>
        </w:rPr>
        <w:t>nauseosa</w:t>
      </w:r>
      <w:proofErr w:type="spellEnd"/>
      <w:r w:rsidRPr="0065448F">
        <w:t xml:space="preserve"> in the greenhouse </w:t>
      </w:r>
      <w:r>
        <w:t>for trait measurement</w:t>
      </w:r>
      <w:r w:rsidRPr="0065448F">
        <w:t xml:space="preserve">, including varieties found across elevation and soil type in the North Zone of the Manti-la Sal National Forest such as </w:t>
      </w:r>
      <w:proofErr w:type="spellStart"/>
      <w:r w:rsidRPr="0065448F">
        <w:rPr>
          <w:i/>
          <w:iCs/>
        </w:rPr>
        <w:t>Ericameria</w:t>
      </w:r>
      <w:proofErr w:type="spellEnd"/>
      <w:r w:rsidRPr="0065448F">
        <w:rPr>
          <w:i/>
          <w:iCs/>
        </w:rPr>
        <w:t xml:space="preserve"> </w:t>
      </w:r>
      <w:proofErr w:type="spellStart"/>
      <w:r w:rsidRPr="0065448F">
        <w:rPr>
          <w:i/>
          <w:iCs/>
        </w:rPr>
        <w:t>nauseosa</w:t>
      </w:r>
      <w:proofErr w:type="spellEnd"/>
      <w:r w:rsidRPr="0065448F">
        <w:t xml:space="preserve"> var. </w:t>
      </w:r>
      <w:r w:rsidRPr="0065448F">
        <w:rPr>
          <w:i/>
          <w:iCs/>
        </w:rPr>
        <w:t>salicifolia</w:t>
      </w:r>
      <w:r w:rsidRPr="0065448F">
        <w:t xml:space="preserve"> (high-elevation; resource-rich soil) and </w:t>
      </w:r>
      <w:proofErr w:type="spellStart"/>
      <w:r w:rsidRPr="0065448F">
        <w:rPr>
          <w:i/>
          <w:iCs/>
        </w:rPr>
        <w:t>Ericameria</w:t>
      </w:r>
      <w:proofErr w:type="spellEnd"/>
      <w:r w:rsidRPr="0065448F">
        <w:rPr>
          <w:i/>
          <w:iCs/>
        </w:rPr>
        <w:t xml:space="preserve"> </w:t>
      </w:r>
      <w:proofErr w:type="spellStart"/>
      <w:r w:rsidRPr="0065448F">
        <w:rPr>
          <w:i/>
          <w:iCs/>
        </w:rPr>
        <w:t>nauseosa</w:t>
      </w:r>
      <w:proofErr w:type="spellEnd"/>
      <w:r w:rsidRPr="0065448F">
        <w:t xml:space="preserve"> var. </w:t>
      </w:r>
      <w:proofErr w:type="spellStart"/>
      <w:r w:rsidRPr="0065448F">
        <w:rPr>
          <w:i/>
          <w:iCs/>
        </w:rPr>
        <w:t>oreophila</w:t>
      </w:r>
      <w:proofErr w:type="spellEnd"/>
      <w:r w:rsidRPr="0065448F">
        <w:rPr>
          <w:i/>
          <w:iCs/>
        </w:rPr>
        <w:t xml:space="preserve"> </w:t>
      </w:r>
      <w:r w:rsidRPr="0065448F">
        <w:t xml:space="preserve">(low-elevation; sandy soils). </w:t>
      </w:r>
      <w:r>
        <w:t>Trait measurement r</w:t>
      </w:r>
      <w:r w:rsidRPr="0065448F">
        <w:t xml:space="preserve">esults will be completed </w:t>
      </w:r>
      <w:r>
        <w:t xml:space="preserve">and reported </w:t>
      </w:r>
      <w:r w:rsidRPr="0065448F">
        <w:t>by September 2025 (18 months from start date)</w:t>
      </w:r>
      <w:r>
        <w:t>.</w:t>
      </w:r>
    </w:p>
    <w:p w14:paraId="452B9DE6" w14:textId="4D2E2CB6" w:rsidR="0065448F" w:rsidRPr="0065448F" w:rsidRDefault="0065448F" w:rsidP="0065448F">
      <w:pPr>
        <w:pStyle w:val="NormalWeb"/>
        <w:spacing w:before="0" w:beforeAutospacing="0" w:after="0" w:afterAutospacing="0"/>
      </w:pPr>
      <w:r>
        <w:rPr>
          <w:noProof/>
          <w14:ligatures w14:val="standardContextual"/>
        </w:rPr>
        <mc:AlternateContent>
          <mc:Choice Requires="wps">
            <w:drawing>
              <wp:anchor distT="0" distB="0" distL="114300" distR="114300" simplePos="0" relativeHeight="251659264" behindDoc="1" locked="0" layoutInCell="1" allowOverlap="1" wp14:anchorId="45E6283A" wp14:editId="534D2B07">
                <wp:simplePos x="0" y="0"/>
                <wp:positionH relativeFrom="column">
                  <wp:posOffset>4105063</wp:posOffset>
                </wp:positionH>
                <wp:positionV relativeFrom="paragraph">
                  <wp:posOffset>1226185</wp:posOffset>
                </wp:positionV>
                <wp:extent cx="1825625" cy="744855"/>
                <wp:effectExtent l="0" t="0" r="3175" b="4445"/>
                <wp:wrapTight wrapText="bothSides">
                  <wp:wrapPolygon edited="0">
                    <wp:start x="0" y="0"/>
                    <wp:lineTo x="0" y="21361"/>
                    <wp:lineTo x="21487" y="21361"/>
                    <wp:lineTo x="21487" y="0"/>
                    <wp:lineTo x="0" y="0"/>
                  </wp:wrapPolygon>
                </wp:wrapTight>
                <wp:docPr id="492972197" name="Text Box 3"/>
                <wp:cNvGraphicFramePr/>
                <a:graphic xmlns:a="http://schemas.openxmlformats.org/drawingml/2006/main">
                  <a:graphicData uri="http://schemas.microsoft.com/office/word/2010/wordprocessingShape">
                    <wps:wsp>
                      <wps:cNvSpPr txBox="1"/>
                      <wps:spPr>
                        <a:xfrm>
                          <a:off x="0" y="0"/>
                          <a:ext cx="1825625" cy="744855"/>
                        </a:xfrm>
                        <a:prstGeom prst="rect">
                          <a:avLst/>
                        </a:prstGeom>
                        <a:solidFill>
                          <a:schemeClr val="lt1"/>
                        </a:solidFill>
                        <a:ln w="6350">
                          <a:noFill/>
                        </a:ln>
                      </wps:spPr>
                      <wps:txbx>
                        <w:txbxContent>
                          <w:p w14:paraId="5AF2835E" w14:textId="4607089C" w:rsidR="0065448F" w:rsidRPr="0065448F" w:rsidRDefault="0065448F">
                            <w:pPr>
                              <w:rPr>
                                <w:rFonts w:ascii="Times New Roman" w:hAnsi="Times New Roman" w:cs="Times New Roman"/>
                                <w:sz w:val="22"/>
                                <w:szCs w:val="22"/>
                              </w:rPr>
                            </w:pPr>
                            <w:r w:rsidRPr="0065448F">
                              <w:rPr>
                                <w:rFonts w:ascii="Times New Roman" w:hAnsi="Times New Roman" w:cs="Times New Roman"/>
                                <w:b/>
                                <w:bCs/>
                                <w:sz w:val="22"/>
                                <w:szCs w:val="22"/>
                              </w:rPr>
                              <w:t>Figure 1.</w:t>
                            </w:r>
                            <w:r w:rsidRPr="0065448F">
                              <w:rPr>
                                <w:rFonts w:ascii="Times New Roman" w:hAnsi="Times New Roman" w:cs="Times New Roman"/>
                                <w:sz w:val="22"/>
                                <w:szCs w:val="22"/>
                              </w:rPr>
                              <w:t xml:space="preserve"> </w:t>
                            </w:r>
                            <w:proofErr w:type="spellStart"/>
                            <w:r w:rsidRPr="0065448F">
                              <w:rPr>
                                <w:rFonts w:ascii="Times New Roman" w:hAnsi="Times New Roman" w:cs="Times New Roman"/>
                                <w:i/>
                                <w:iCs/>
                                <w:sz w:val="22"/>
                                <w:szCs w:val="22"/>
                              </w:rPr>
                              <w:t>Ericameria</w:t>
                            </w:r>
                            <w:proofErr w:type="spellEnd"/>
                            <w:r w:rsidRPr="0065448F">
                              <w:rPr>
                                <w:rFonts w:ascii="Times New Roman" w:hAnsi="Times New Roman" w:cs="Times New Roman"/>
                                <w:i/>
                                <w:iCs/>
                                <w:sz w:val="22"/>
                                <w:szCs w:val="22"/>
                              </w:rPr>
                              <w:t xml:space="preserve"> </w:t>
                            </w:r>
                            <w:proofErr w:type="spellStart"/>
                            <w:r w:rsidRPr="0065448F">
                              <w:rPr>
                                <w:rFonts w:ascii="Times New Roman" w:hAnsi="Times New Roman" w:cs="Times New Roman"/>
                                <w:i/>
                                <w:iCs/>
                                <w:sz w:val="22"/>
                                <w:szCs w:val="22"/>
                              </w:rPr>
                              <w:t>nauseosa</w:t>
                            </w:r>
                            <w:proofErr w:type="spellEnd"/>
                            <w:r w:rsidRPr="0065448F">
                              <w:rPr>
                                <w:rFonts w:ascii="Times New Roman" w:hAnsi="Times New Roman" w:cs="Times New Roman"/>
                                <w:sz w:val="22"/>
                                <w:szCs w:val="22"/>
                              </w:rPr>
                              <w:t xml:space="preserve"> varieties currently growing in the greenhouse </w:t>
                            </w:r>
                            <w:r>
                              <w:rPr>
                                <w:rFonts w:ascii="Times New Roman" w:hAnsi="Times New Roman" w:cs="Times New Roman"/>
                                <w:sz w:val="22"/>
                                <w:szCs w:val="22"/>
                              </w:rPr>
                              <w:t xml:space="preserve">at USU.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6283A" id="_x0000_t202" coordsize="21600,21600" o:spt="202" path="m,l,21600r21600,l21600,xe">
                <v:stroke joinstyle="miter"/>
                <v:path gradientshapeok="t" o:connecttype="rect"/>
              </v:shapetype>
              <v:shape id="Text Box 3" o:spid="_x0000_s1026" type="#_x0000_t202" style="position:absolute;margin-left:323.25pt;margin-top:96.55pt;width:143.75pt;height: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" fillcolor="white [3201]" stroked="f" strokeweight=".5pt">
                <v:textbox>
                  <w:txbxContent>
                    <w:p w14:paraId="5AF2835E" w14:textId="4607089C" w:rsidR="0065448F" w:rsidRPr="0065448F" w:rsidRDefault="0065448F">
                      <w:pPr>
                        <w:rPr>
                          <w:rFonts w:ascii="Times New Roman" w:hAnsi="Times New Roman" w:cs="Times New Roman"/>
                          <w:sz w:val="22"/>
                          <w:szCs w:val="22"/>
                        </w:rPr>
                      </w:pPr>
                      <w:r w:rsidRPr="0065448F">
                        <w:rPr>
                          <w:rFonts w:ascii="Times New Roman" w:hAnsi="Times New Roman" w:cs="Times New Roman"/>
                          <w:b/>
                          <w:bCs/>
                          <w:sz w:val="22"/>
                          <w:szCs w:val="22"/>
                        </w:rPr>
                        <w:t>Figure 1.</w:t>
                      </w:r>
                      <w:r w:rsidRPr="0065448F">
                        <w:rPr>
                          <w:rFonts w:ascii="Times New Roman" w:hAnsi="Times New Roman" w:cs="Times New Roman"/>
                          <w:sz w:val="22"/>
                          <w:szCs w:val="22"/>
                        </w:rPr>
                        <w:t xml:space="preserve"> </w:t>
                      </w:r>
                      <w:proofErr w:type="spellStart"/>
                      <w:r w:rsidRPr="0065448F">
                        <w:rPr>
                          <w:rFonts w:ascii="Times New Roman" w:hAnsi="Times New Roman" w:cs="Times New Roman"/>
                          <w:i/>
                          <w:iCs/>
                          <w:sz w:val="22"/>
                          <w:szCs w:val="22"/>
                        </w:rPr>
                        <w:t>Ericameria</w:t>
                      </w:r>
                      <w:proofErr w:type="spellEnd"/>
                      <w:r w:rsidRPr="0065448F">
                        <w:rPr>
                          <w:rFonts w:ascii="Times New Roman" w:hAnsi="Times New Roman" w:cs="Times New Roman"/>
                          <w:i/>
                          <w:iCs/>
                          <w:sz w:val="22"/>
                          <w:szCs w:val="22"/>
                        </w:rPr>
                        <w:t xml:space="preserve"> </w:t>
                      </w:r>
                      <w:proofErr w:type="spellStart"/>
                      <w:r w:rsidRPr="0065448F">
                        <w:rPr>
                          <w:rFonts w:ascii="Times New Roman" w:hAnsi="Times New Roman" w:cs="Times New Roman"/>
                          <w:i/>
                          <w:iCs/>
                          <w:sz w:val="22"/>
                          <w:szCs w:val="22"/>
                        </w:rPr>
                        <w:t>nauseosa</w:t>
                      </w:r>
                      <w:proofErr w:type="spellEnd"/>
                      <w:r w:rsidRPr="0065448F">
                        <w:rPr>
                          <w:rFonts w:ascii="Times New Roman" w:hAnsi="Times New Roman" w:cs="Times New Roman"/>
                          <w:sz w:val="22"/>
                          <w:szCs w:val="22"/>
                        </w:rPr>
                        <w:t xml:space="preserve"> varieties currently growing in the greenhouse </w:t>
                      </w:r>
                      <w:r>
                        <w:rPr>
                          <w:rFonts w:ascii="Times New Roman" w:hAnsi="Times New Roman" w:cs="Times New Roman"/>
                          <w:sz w:val="22"/>
                          <w:szCs w:val="22"/>
                        </w:rPr>
                        <w:t xml:space="preserve">at USU. </w:t>
                      </w:r>
                    </w:p>
                  </w:txbxContent>
                </v:textbox>
                <w10:wrap type="tight"/>
              </v:shape>
            </w:pict>
          </mc:Fallback>
        </mc:AlternateContent>
      </w:r>
      <w:r w:rsidRPr="0065448F">
        <w:rPr>
          <w:b/>
          <w:bCs/>
          <w:i/>
          <w:iCs/>
        </w:rPr>
        <w:t xml:space="preserve">Challenges and </w:t>
      </w:r>
      <w:r>
        <w:rPr>
          <w:b/>
          <w:bCs/>
          <w:i/>
          <w:iCs/>
        </w:rPr>
        <w:t>solutions</w:t>
      </w:r>
      <w:r w:rsidRPr="0065448F">
        <w:rPr>
          <w:b/>
          <w:bCs/>
          <w:i/>
          <w:iCs/>
        </w:rPr>
        <w:t>:</w:t>
      </w:r>
      <w:r w:rsidRPr="0065448F">
        <w:rPr>
          <w:i/>
          <w:iCs/>
        </w:rPr>
        <w:t xml:space="preserve"> </w:t>
      </w:r>
      <w:r w:rsidRPr="0065448F">
        <w:t xml:space="preserve">Initial plans were to measure traits of rabbitbrush in the field, along elevational and soil gradients. However, after extensive site scouting throughout the North Zone of the Manti-La Sal National Forest, I found </w:t>
      </w:r>
      <w:r w:rsidRPr="0065448F">
        <w:rPr>
          <w:i/>
          <w:iCs/>
        </w:rPr>
        <w:t xml:space="preserve">E. </w:t>
      </w:r>
      <w:proofErr w:type="spellStart"/>
      <w:r w:rsidRPr="0065448F">
        <w:rPr>
          <w:i/>
          <w:iCs/>
        </w:rPr>
        <w:t>nauseosa</w:t>
      </w:r>
      <w:proofErr w:type="spellEnd"/>
      <w:r w:rsidRPr="0065448F">
        <w:t xml:space="preserve"> to have a patchier distribution than anticipated, and to be absent from some soil transitions identified from satellite imagery. Growing plants in the greenhouse will permit greater replication of plant </w:t>
      </w:r>
      <w:proofErr w:type="gramStart"/>
      <w:r w:rsidRPr="0065448F">
        <w:t>individuals, and</w:t>
      </w:r>
      <w:proofErr w:type="gramEnd"/>
      <w:r w:rsidRPr="0065448F">
        <w:t xml:space="preserve"> minimize environmental effects on traits.</w:t>
      </w:r>
    </w:p>
    <w:p w14:paraId="5AA53268" w14:textId="3A120CB1" w:rsidR="0065448F" w:rsidRDefault="0065448F" w:rsidP="0065448F">
      <w:pPr>
        <w:pStyle w:val="NormalWeb"/>
        <w:spacing w:before="0" w:beforeAutospacing="0" w:after="0" w:afterAutospacing="0"/>
      </w:pPr>
    </w:p>
    <w:p w14:paraId="5E543E50" w14:textId="55F190FF" w:rsidR="0065448F" w:rsidRDefault="0065448F" w:rsidP="0065448F">
      <w:pPr>
        <w:pStyle w:val="NormalWeb"/>
        <w:spacing w:before="0" w:beforeAutospacing="0" w:after="0" w:afterAutospacing="0"/>
      </w:pPr>
      <w:r w:rsidRPr="0065448F">
        <w:rPr>
          <w:b/>
          <w:bCs/>
        </w:rPr>
        <w:t>Aim 2. How do plant traits shape herbivore abundance, diversity, and food web stability?</w:t>
      </w:r>
      <w:r w:rsidRPr="0065448F">
        <w:t xml:space="preserve"> </w:t>
      </w:r>
      <w:r>
        <w:t xml:space="preserve">To meet this goal, plants are being grown in the greenhouse and will be used to measure herbivore performance (bioassay approach) in May 2025. Field sites were established in 2024 for herbivore collection; in 2025, a second set of sites across elevation will be collected and herbivore surveys conducted. </w:t>
      </w:r>
    </w:p>
    <w:p w14:paraId="2AE8ED4B" w14:textId="2CEB15E2" w:rsidR="0065448F" w:rsidRDefault="0065448F" w:rsidP="0065448F">
      <w:pPr>
        <w:pStyle w:val="NormalWeb"/>
        <w:spacing w:before="0" w:beforeAutospacing="0" w:after="0" w:afterAutospacing="0"/>
      </w:pPr>
      <w:r w:rsidRPr="0065448F">
        <w:rPr>
          <w:b/>
          <w:bCs/>
          <w:i/>
          <w:iCs/>
        </w:rPr>
        <w:t xml:space="preserve">Challenges and </w:t>
      </w:r>
      <w:r>
        <w:rPr>
          <w:b/>
          <w:bCs/>
          <w:i/>
          <w:iCs/>
        </w:rPr>
        <w:t>solutions</w:t>
      </w:r>
      <w:r w:rsidRPr="0065448F">
        <w:rPr>
          <w:b/>
          <w:bCs/>
          <w:i/>
          <w:iCs/>
        </w:rPr>
        <w:t>:</w:t>
      </w:r>
      <w:r w:rsidRPr="0065448F">
        <w:rPr>
          <w:i/>
          <w:iCs/>
        </w:rPr>
        <w:t xml:space="preserve"> </w:t>
      </w:r>
      <w:r>
        <w:t xml:space="preserve">As described above, </w:t>
      </w:r>
      <w:proofErr w:type="spellStart"/>
      <w:r w:rsidRPr="0065448F">
        <w:rPr>
          <w:i/>
          <w:iCs/>
        </w:rPr>
        <w:t>Ericameria</w:t>
      </w:r>
      <w:proofErr w:type="spellEnd"/>
      <w:r>
        <w:t xml:space="preserve"> were found to have a </w:t>
      </w:r>
      <w:r w:rsidRPr="0065448F">
        <w:t>patchier distribution than anticipated</w:t>
      </w:r>
      <w:r>
        <w:t xml:space="preserve"> (excluding disturbed roadside conditions), and site selection took longer than planned. We identified three sites at three elevations (Figures 2-5</w:t>
      </w:r>
      <w:proofErr w:type="gramStart"/>
      <w:r>
        <w:t>), and</w:t>
      </w:r>
      <w:proofErr w:type="gramEnd"/>
      <w:r>
        <w:t xml:space="preserve"> will add an additional 6 sites in July 2025 now that we are familiar with the area. Herbivore performance and community structure results will be completed and reported by September 2025 (18 months from start date).</w:t>
      </w:r>
    </w:p>
    <w:p w14:paraId="4F861BFE" w14:textId="77777777" w:rsidR="0065448F" w:rsidRDefault="0065448F" w:rsidP="0065448F">
      <w:pPr>
        <w:pStyle w:val="NormalWeb"/>
        <w:spacing w:before="0" w:beforeAutospacing="0" w:after="0" w:afterAutospacing="0"/>
      </w:pPr>
    </w:p>
    <w:p w14:paraId="238BF371" w14:textId="1E3BDDBE" w:rsidR="0065448F" w:rsidRDefault="0065448F" w:rsidP="0065448F">
      <w:pPr>
        <w:pStyle w:val="NormalWeb"/>
        <w:spacing w:before="0" w:beforeAutospacing="0" w:after="0" w:afterAutospacing="0"/>
      </w:pPr>
    </w:p>
    <w:p w14:paraId="6473039E" w14:textId="5FBC77B8" w:rsidR="0065448F" w:rsidRDefault="0065448F" w:rsidP="0065448F">
      <w:pPr>
        <w:pStyle w:val="NormalWeb"/>
        <w:spacing w:before="0" w:beforeAutospacing="0" w:after="0" w:afterAutospacing="0"/>
      </w:pPr>
    </w:p>
    <w:p w14:paraId="69846956" w14:textId="507A80E2" w:rsidR="0065448F" w:rsidRDefault="0065448F" w:rsidP="0065448F">
      <w:pPr>
        <w:pStyle w:val="NormalWeb"/>
        <w:spacing w:before="0" w:beforeAutospacing="0" w:after="0" w:afterAutospacing="0"/>
      </w:pPr>
    </w:p>
    <w:p w14:paraId="0C1760D0" w14:textId="433956D1" w:rsidR="0065448F" w:rsidRDefault="0065448F" w:rsidP="0065448F">
      <w:pPr>
        <w:pStyle w:val="NormalWeb"/>
        <w:spacing w:before="0" w:beforeAutospacing="0" w:after="0" w:afterAutospacing="0"/>
      </w:pPr>
      <w:r>
        <w:rPr>
          <w:noProof/>
          <w14:ligatures w14:val="standardContextual"/>
        </w:rPr>
        <w:lastRenderedPageBreak/>
        <mc:AlternateContent>
          <mc:Choice Requires="wps">
            <w:drawing>
              <wp:anchor distT="0" distB="0" distL="114300" distR="114300" simplePos="0" relativeHeight="251668480" behindDoc="0" locked="0" layoutInCell="1" allowOverlap="1" wp14:anchorId="5D1FE6E4" wp14:editId="4FFDA495">
                <wp:simplePos x="0" y="0"/>
                <wp:positionH relativeFrom="column">
                  <wp:posOffset>1837267</wp:posOffset>
                </wp:positionH>
                <wp:positionV relativeFrom="paragraph">
                  <wp:posOffset>0</wp:posOffset>
                </wp:positionV>
                <wp:extent cx="1185334" cy="508000"/>
                <wp:effectExtent l="0" t="0" r="0" b="0"/>
                <wp:wrapNone/>
                <wp:docPr id="221999513" name="Text Box 10"/>
                <wp:cNvGraphicFramePr/>
                <a:graphic xmlns:a="http://schemas.openxmlformats.org/drawingml/2006/main">
                  <a:graphicData uri="http://schemas.microsoft.com/office/word/2010/wordprocessingShape">
                    <wps:wsp>
                      <wps:cNvSpPr txBox="1"/>
                      <wps:spPr>
                        <a:xfrm>
                          <a:off x="0" y="0"/>
                          <a:ext cx="1185334" cy="508000"/>
                        </a:xfrm>
                        <a:prstGeom prst="rect">
                          <a:avLst/>
                        </a:prstGeom>
                        <a:noFill/>
                        <a:ln w="6350">
                          <a:noFill/>
                        </a:ln>
                      </wps:spPr>
                      <wps:txbx>
                        <w:txbxContent>
                          <w:p w14:paraId="2E09D30D" w14:textId="609E58CE" w:rsidR="0065448F" w:rsidRPr="0065448F" w:rsidRDefault="0065448F" w:rsidP="0065448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Huntington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FE6E4" id="Text Box 10" o:spid="_x0000_s1027" type="#_x0000_t202" style="position:absolute;margin-left:144.65pt;margin-top:0;width:93.35pt;height:4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" filled="f" stroked="f" strokeweight=".5pt">
                <v:textbox>
                  <w:txbxContent>
                    <w:p w14:paraId="2E09D30D" w14:textId="609E58CE" w:rsidR="0065448F" w:rsidRPr="0065448F" w:rsidRDefault="0065448F" w:rsidP="0065448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Huntington Creek</w:t>
                      </w:r>
                    </w:p>
                  </w:txbxContent>
                </v:textbox>
              </v:shape>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6B3A561D" wp14:editId="1EC3D788">
                <wp:simplePos x="0" y="0"/>
                <wp:positionH relativeFrom="column">
                  <wp:posOffset>3911177</wp:posOffset>
                </wp:positionH>
                <wp:positionV relativeFrom="paragraph">
                  <wp:posOffset>212</wp:posOffset>
                </wp:positionV>
                <wp:extent cx="1185334" cy="508000"/>
                <wp:effectExtent l="0" t="0" r="0" b="0"/>
                <wp:wrapNone/>
                <wp:docPr id="636355652" name="Text Box 10"/>
                <wp:cNvGraphicFramePr/>
                <a:graphic xmlns:a="http://schemas.openxmlformats.org/drawingml/2006/main">
                  <a:graphicData uri="http://schemas.microsoft.com/office/word/2010/wordprocessingShape">
                    <wps:wsp>
                      <wps:cNvSpPr txBox="1"/>
                      <wps:spPr>
                        <a:xfrm>
                          <a:off x="0" y="0"/>
                          <a:ext cx="1185334" cy="508000"/>
                        </a:xfrm>
                        <a:prstGeom prst="rect">
                          <a:avLst/>
                        </a:prstGeom>
                        <a:noFill/>
                        <a:ln w="6350">
                          <a:noFill/>
                        </a:ln>
                      </wps:spPr>
                      <wps:txbx>
                        <w:txbxContent>
                          <w:p w14:paraId="047432B5" w14:textId="51178A48" w:rsidR="0065448F" w:rsidRPr="0065448F" w:rsidRDefault="0065448F">
                            <w:pPr>
                              <w:rPr>
                                <w:rFonts w:ascii="Times New Roman" w:hAnsi="Times New Roman" w:cs="Times New Roman"/>
                                <w:color w:val="FFFFFF" w:themeColor="background1"/>
                                <w:sz w:val="20"/>
                                <w:szCs w:val="20"/>
                              </w:rPr>
                            </w:pPr>
                            <w:r w:rsidRPr="0065448F">
                              <w:rPr>
                                <w:rFonts w:ascii="Times New Roman" w:hAnsi="Times New Roman" w:cs="Times New Roman"/>
                                <w:color w:val="FFFFFF" w:themeColor="background1"/>
                                <w:sz w:val="20"/>
                                <w:szCs w:val="20"/>
                              </w:rPr>
                              <w:t>Ferron</w:t>
                            </w:r>
                            <w:r>
                              <w:rPr>
                                <w:rFonts w:ascii="Times New Roman" w:hAnsi="Times New Roman" w:cs="Times New Roman"/>
                                <w:color w:val="FFFFFF" w:themeColor="background1"/>
                                <w:sz w:val="20"/>
                                <w:szCs w:val="20"/>
                              </w:rPr>
                              <w:t xml:space="preserve"> Creek Wash</w:t>
                            </w:r>
                            <w:r w:rsidRPr="0065448F">
                              <w:rPr>
                                <w:rFonts w:ascii="Times New Roman" w:hAnsi="Times New Roman" w:cs="Times New Roman"/>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A561D" id="_x0000_s1028" type="#_x0000_t202" style="position:absolute;margin-left:307.95pt;margin-top:0;width:93.35pt;height:4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" filled="f" stroked="f" strokeweight=".5pt">
                <v:textbox>
                  <w:txbxContent>
                    <w:p w14:paraId="047432B5" w14:textId="51178A48" w:rsidR="0065448F" w:rsidRPr="0065448F" w:rsidRDefault="0065448F">
                      <w:pPr>
                        <w:rPr>
                          <w:rFonts w:ascii="Times New Roman" w:hAnsi="Times New Roman" w:cs="Times New Roman"/>
                          <w:color w:val="FFFFFF" w:themeColor="background1"/>
                          <w:sz w:val="20"/>
                          <w:szCs w:val="20"/>
                        </w:rPr>
                      </w:pPr>
                      <w:r w:rsidRPr="0065448F">
                        <w:rPr>
                          <w:rFonts w:ascii="Times New Roman" w:hAnsi="Times New Roman" w:cs="Times New Roman"/>
                          <w:color w:val="FFFFFF" w:themeColor="background1"/>
                          <w:sz w:val="20"/>
                          <w:szCs w:val="20"/>
                        </w:rPr>
                        <w:t>Ferron</w:t>
                      </w:r>
                      <w:r>
                        <w:rPr>
                          <w:rFonts w:ascii="Times New Roman" w:hAnsi="Times New Roman" w:cs="Times New Roman"/>
                          <w:color w:val="FFFFFF" w:themeColor="background1"/>
                          <w:sz w:val="20"/>
                          <w:szCs w:val="20"/>
                        </w:rPr>
                        <w:t xml:space="preserve"> Creek Wash</w:t>
                      </w:r>
                      <w:r w:rsidRPr="0065448F">
                        <w:rPr>
                          <w:rFonts w:ascii="Times New Roman" w:hAnsi="Times New Roman" w:cs="Times New Roman"/>
                          <w:color w:val="FFFFFF" w:themeColor="background1"/>
                          <w:sz w:val="20"/>
                          <w:szCs w:val="20"/>
                        </w:rPr>
                        <w:t xml:space="preserve"> </w:t>
                      </w:r>
                    </w:p>
                  </w:txbxContent>
                </v:textbox>
              </v:shape>
            </w:pict>
          </mc:Fallback>
        </mc:AlternateContent>
      </w:r>
      <w:r>
        <w:rPr>
          <w:noProof/>
          <w14:ligatures w14:val="standardContextual"/>
        </w:rPr>
        <w:drawing>
          <wp:anchor distT="0" distB="0" distL="114300" distR="114300" simplePos="0" relativeHeight="251665408" behindDoc="1" locked="0" layoutInCell="1" allowOverlap="1" wp14:anchorId="42FA9A8A" wp14:editId="0712A438">
            <wp:simplePos x="0" y="0"/>
            <wp:positionH relativeFrom="column">
              <wp:posOffset>3597910</wp:posOffset>
            </wp:positionH>
            <wp:positionV relativeFrom="paragraph">
              <wp:posOffset>0</wp:posOffset>
            </wp:positionV>
            <wp:extent cx="1676400" cy="1256665"/>
            <wp:effectExtent l="0" t="0" r="0" b="635"/>
            <wp:wrapTight wrapText="bothSides">
              <wp:wrapPolygon edited="0">
                <wp:start x="0" y="0"/>
                <wp:lineTo x="0" y="21393"/>
                <wp:lineTo x="21436" y="21393"/>
                <wp:lineTo x="21436" y="0"/>
                <wp:lineTo x="0" y="0"/>
              </wp:wrapPolygon>
            </wp:wrapTight>
            <wp:docPr id="1050185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5481" name="Picture 10501854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6400" cy="125666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3360" behindDoc="1" locked="0" layoutInCell="1" allowOverlap="1" wp14:anchorId="78E703D1" wp14:editId="30FA22B7">
            <wp:simplePos x="0" y="0"/>
            <wp:positionH relativeFrom="column">
              <wp:posOffset>1837267</wp:posOffset>
            </wp:positionH>
            <wp:positionV relativeFrom="paragraph">
              <wp:posOffset>0</wp:posOffset>
            </wp:positionV>
            <wp:extent cx="1684655" cy="1263650"/>
            <wp:effectExtent l="0" t="0" r="4445" b="6350"/>
            <wp:wrapTight wrapText="bothSides">
              <wp:wrapPolygon edited="0">
                <wp:start x="0" y="0"/>
                <wp:lineTo x="0" y="21491"/>
                <wp:lineTo x="21494" y="21491"/>
                <wp:lineTo x="21494" y="0"/>
                <wp:lineTo x="0" y="0"/>
              </wp:wrapPolygon>
            </wp:wrapTight>
            <wp:docPr id="31673082" name="Picture 7" descr="A landscape with a mountai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3082" name="Picture 7" descr="A landscape with a mountain and tre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4655" cy="126365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1312" behindDoc="1" locked="0" layoutInCell="1" allowOverlap="1" wp14:anchorId="6CCC735B" wp14:editId="7B16B3BC">
            <wp:simplePos x="0" y="0"/>
            <wp:positionH relativeFrom="column">
              <wp:posOffset>-635</wp:posOffset>
            </wp:positionH>
            <wp:positionV relativeFrom="paragraph">
              <wp:posOffset>0</wp:posOffset>
            </wp:positionV>
            <wp:extent cx="1725930" cy="2584450"/>
            <wp:effectExtent l="0" t="0" r="1270" b="6350"/>
            <wp:wrapTight wrapText="bothSides">
              <wp:wrapPolygon edited="0">
                <wp:start x="0" y="0"/>
                <wp:lineTo x="0" y="21547"/>
                <wp:lineTo x="21457" y="21547"/>
                <wp:lineTo x="21457" y="0"/>
                <wp:lineTo x="0" y="0"/>
              </wp:wrapPolygon>
            </wp:wrapTight>
            <wp:docPr id="270953463" name="Picture 4" descr="A map of mountains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53463" name="Picture 4" descr="A map of mountains with red do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5930" cy="2584450"/>
                    </a:xfrm>
                    <a:prstGeom prst="rect">
                      <a:avLst/>
                    </a:prstGeom>
                  </pic:spPr>
                </pic:pic>
              </a:graphicData>
            </a:graphic>
            <wp14:sizeRelH relativeFrom="page">
              <wp14:pctWidth>0</wp14:pctWidth>
            </wp14:sizeRelH>
            <wp14:sizeRelV relativeFrom="page">
              <wp14:pctHeight>0</wp14:pctHeight>
            </wp14:sizeRelV>
          </wp:anchor>
        </w:drawing>
      </w:r>
    </w:p>
    <w:p w14:paraId="730295BF" w14:textId="58FCA629" w:rsidR="0065448F" w:rsidRDefault="0065448F" w:rsidP="0065448F">
      <w:pPr>
        <w:pStyle w:val="NormalWeb"/>
        <w:spacing w:before="0" w:beforeAutospacing="0" w:after="0" w:afterAutospacing="0"/>
      </w:pPr>
    </w:p>
    <w:p w14:paraId="02FBDF9D" w14:textId="523F611D" w:rsidR="0065448F" w:rsidRDefault="0065448F" w:rsidP="0065448F">
      <w:pPr>
        <w:pStyle w:val="NormalWeb"/>
        <w:spacing w:before="0" w:beforeAutospacing="0" w:after="0" w:afterAutospacing="0"/>
      </w:pPr>
      <w:r>
        <w:rPr>
          <w:noProof/>
          <w14:ligatures w14:val="standardContextual"/>
        </w:rPr>
        <mc:AlternateContent>
          <mc:Choice Requires="wps">
            <w:drawing>
              <wp:anchor distT="0" distB="0" distL="114300" distR="114300" simplePos="0" relativeHeight="251670528" behindDoc="0" locked="0" layoutInCell="1" allowOverlap="1" wp14:anchorId="7626BC6A" wp14:editId="07DA498F">
                <wp:simplePos x="0" y="0"/>
                <wp:positionH relativeFrom="column">
                  <wp:posOffset>1837267</wp:posOffset>
                </wp:positionH>
                <wp:positionV relativeFrom="paragraph">
                  <wp:posOffset>936413</wp:posOffset>
                </wp:positionV>
                <wp:extent cx="1498600" cy="508000"/>
                <wp:effectExtent l="0" t="0" r="0" b="0"/>
                <wp:wrapNone/>
                <wp:docPr id="234505666" name="Text Box 10"/>
                <wp:cNvGraphicFramePr/>
                <a:graphic xmlns:a="http://schemas.openxmlformats.org/drawingml/2006/main">
                  <a:graphicData uri="http://schemas.microsoft.com/office/word/2010/wordprocessingShape">
                    <wps:wsp>
                      <wps:cNvSpPr txBox="1"/>
                      <wps:spPr>
                        <a:xfrm>
                          <a:off x="0" y="0"/>
                          <a:ext cx="1498600" cy="508000"/>
                        </a:xfrm>
                        <a:prstGeom prst="rect">
                          <a:avLst/>
                        </a:prstGeom>
                        <a:noFill/>
                        <a:ln w="6350">
                          <a:noFill/>
                        </a:ln>
                      </wps:spPr>
                      <wps:txbx>
                        <w:txbxContent>
                          <w:p w14:paraId="1673ED6D" w14:textId="43A292E6" w:rsidR="0065448F" w:rsidRPr="0065448F" w:rsidRDefault="0065448F" w:rsidP="0065448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Upper Joe’s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BC6A" id="_x0000_s1029" type="#_x0000_t202" style="position:absolute;margin-left:144.65pt;margin-top:73.75pt;width:118pt;height: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8hqGgIAADMEAAAOAAAAZHJzL2Uyb0RvYy54bWysU01vGyEQvVfqf0Dc6107tuu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" filled="f" stroked="f" strokeweight=".5pt">
                <v:textbox>
                  <w:txbxContent>
                    <w:p w14:paraId="1673ED6D" w14:textId="43A292E6" w:rsidR="0065448F" w:rsidRPr="0065448F" w:rsidRDefault="0065448F" w:rsidP="0065448F">
                      <w:pP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Upper Joe’s Reservoir</w:t>
                      </w:r>
                    </w:p>
                  </w:txbxContent>
                </v:textbox>
              </v:shape>
            </w:pict>
          </mc:Fallback>
        </mc:AlternateContent>
      </w:r>
    </w:p>
    <w:p w14:paraId="3C940B25" w14:textId="098E6387" w:rsidR="0065448F" w:rsidRDefault="0065448F" w:rsidP="0065448F">
      <w:pPr>
        <w:pStyle w:val="NormalWeb"/>
        <w:spacing w:before="0" w:beforeAutospacing="0" w:after="0" w:afterAutospacing="0"/>
      </w:pPr>
      <w:r>
        <w:rPr>
          <w:noProof/>
          <w14:ligatures w14:val="standardContextual"/>
        </w:rPr>
        <w:drawing>
          <wp:anchor distT="0" distB="0" distL="114300" distR="114300" simplePos="0" relativeHeight="251664384" behindDoc="1" locked="0" layoutInCell="1" allowOverlap="1" wp14:anchorId="1DCCDEFD" wp14:editId="33D7DBC4">
            <wp:simplePos x="0" y="0"/>
            <wp:positionH relativeFrom="column">
              <wp:posOffset>1836631</wp:posOffset>
            </wp:positionH>
            <wp:positionV relativeFrom="paragraph">
              <wp:posOffset>794385</wp:posOffset>
            </wp:positionV>
            <wp:extent cx="1684655" cy="1263650"/>
            <wp:effectExtent l="0" t="0" r="4445" b="6350"/>
            <wp:wrapTight wrapText="bothSides">
              <wp:wrapPolygon edited="0">
                <wp:start x="0" y="0"/>
                <wp:lineTo x="0" y="21491"/>
                <wp:lineTo x="21494" y="21491"/>
                <wp:lineTo x="21494" y="0"/>
                <wp:lineTo x="0" y="0"/>
              </wp:wrapPolygon>
            </wp:wrapTight>
            <wp:docPr id="1082703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3017" name="Picture 10827030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4655" cy="1263650"/>
                    </a:xfrm>
                    <a:prstGeom prst="rect">
                      <a:avLst/>
                    </a:prstGeom>
                  </pic:spPr>
                </pic:pic>
              </a:graphicData>
            </a:graphic>
            <wp14:sizeRelH relativeFrom="page">
              <wp14:pctWidth>0</wp14:pctWidth>
            </wp14:sizeRelH>
            <wp14:sizeRelV relativeFrom="page">
              <wp14:pctHeight>0</wp14:pctHeight>
            </wp14:sizeRelV>
          </wp:anchor>
        </w:drawing>
      </w:r>
      <w:r w:rsidRPr="0065448F">
        <w:rPr>
          <w:b/>
          <w:bCs/>
          <w:i/>
          <w:iCs/>
        </w:rPr>
        <w:t xml:space="preserve"> </w:t>
      </w:r>
    </w:p>
    <w:p w14:paraId="3CA73543" w14:textId="5EF6CCE1" w:rsidR="0065448F" w:rsidRDefault="0065448F" w:rsidP="0065448F">
      <w:pPr>
        <w:pStyle w:val="NormalWeb"/>
        <w:spacing w:before="0" w:beforeAutospacing="0" w:after="0" w:afterAutospacing="0"/>
      </w:pPr>
    </w:p>
    <w:p w14:paraId="0EBE838F" w14:textId="77777777" w:rsidR="0065448F" w:rsidRDefault="0065448F" w:rsidP="0065448F">
      <w:pPr>
        <w:pStyle w:val="NormalWeb"/>
        <w:spacing w:before="0" w:beforeAutospacing="0" w:after="0" w:afterAutospacing="0"/>
      </w:pPr>
    </w:p>
    <w:p w14:paraId="7F4D5869" w14:textId="647D6CD3" w:rsidR="0065448F" w:rsidRDefault="0065448F" w:rsidP="0065448F">
      <w:pPr>
        <w:pStyle w:val="NormalWeb"/>
        <w:spacing w:before="0" w:beforeAutospacing="0" w:after="0" w:afterAutospacing="0"/>
      </w:pPr>
      <w:r>
        <w:rPr>
          <w:noProof/>
          <w14:ligatures w14:val="standardContextual"/>
        </w:rPr>
        <mc:AlternateContent>
          <mc:Choice Requires="wps">
            <w:drawing>
              <wp:anchor distT="0" distB="0" distL="114300" distR="114300" simplePos="0" relativeHeight="251662336" behindDoc="1" locked="0" layoutInCell="1" allowOverlap="1" wp14:anchorId="36E23048" wp14:editId="28471BF3">
                <wp:simplePos x="0" y="0"/>
                <wp:positionH relativeFrom="column">
                  <wp:posOffset>3597910</wp:posOffset>
                </wp:positionH>
                <wp:positionV relativeFrom="paragraph">
                  <wp:posOffset>269240</wp:posOffset>
                </wp:positionV>
                <wp:extent cx="2175510" cy="1263650"/>
                <wp:effectExtent l="0" t="0" r="0" b="6350"/>
                <wp:wrapTight wrapText="bothSides">
                  <wp:wrapPolygon edited="0">
                    <wp:start x="0" y="0"/>
                    <wp:lineTo x="0" y="21491"/>
                    <wp:lineTo x="21436" y="21491"/>
                    <wp:lineTo x="21436" y="0"/>
                    <wp:lineTo x="0" y="0"/>
                  </wp:wrapPolygon>
                </wp:wrapTight>
                <wp:docPr id="2005908421" name="Text Box 5"/>
                <wp:cNvGraphicFramePr/>
                <a:graphic xmlns:a="http://schemas.openxmlformats.org/drawingml/2006/main">
                  <a:graphicData uri="http://schemas.microsoft.com/office/word/2010/wordprocessingShape">
                    <wps:wsp>
                      <wps:cNvSpPr txBox="1"/>
                      <wps:spPr>
                        <a:xfrm>
                          <a:off x="0" y="0"/>
                          <a:ext cx="2175510" cy="1263650"/>
                        </a:xfrm>
                        <a:prstGeom prst="rect">
                          <a:avLst/>
                        </a:prstGeom>
                        <a:solidFill>
                          <a:schemeClr val="lt1"/>
                        </a:solidFill>
                        <a:ln w="6350">
                          <a:noFill/>
                        </a:ln>
                      </wps:spPr>
                      <wps:txbx>
                        <w:txbxContent>
                          <w:p w14:paraId="180B3898" w14:textId="31444E9C" w:rsidR="0065448F" w:rsidRPr="0065448F" w:rsidRDefault="0065448F">
                            <w:pPr>
                              <w:rPr>
                                <w:rFonts w:ascii="Times New Roman" w:hAnsi="Times New Roman" w:cs="Times New Roman"/>
                                <w:sz w:val="22"/>
                                <w:szCs w:val="22"/>
                              </w:rPr>
                            </w:pPr>
                            <w:r w:rsidRPr="0065448F">
                              <w:rPr>
                                <w:rFonts w:ascii="Times New Roman" w:hAnsi="Times New Roman" w:cs="Times New Roman"/>
                                <w:b/>
                                <w:bCs/>
                                <w:sz w:val="22"/>
                                <w:szCs w:val="22"/>
                              </w:rPr>
                              <w:t>Figure 2.</w:t>
                            </w:r>
                            <w:r w:rsidRPr="0065448F">
                              <w:rPr>
                                <w:rFonts w:ascii="Times New Roman" w:hAnsi="Times New Roman" w:cs="Times New Roman"/>
                                <w:sz w:val="22"/>
                                <w:szCs w:val="22"/>
                              </w:rPr>
                              <w:t xml:space="preserve"> </w:t>
                            </w:r>
                            <w:r>
                              <w:rPr>
                                <w:rFonts w:ascii="Times New Roman" w:hAnsi="Times New Roman" w:cs="Times New Roman"/>
                                <w:sz w:val="22"/>
                                <w:szCs w:val="22"/>
                              </w:rPr>
                              <w:t>Study</w:t>
                            </w:r>
                            <w:r w:rsidRPr="0065448F">
                              <w:rPr>
                                <w:rFonts w:ascii="Times New Roman" w:hAnsi="Times New Roman" w:cs="Times New Roman"/>
                                <w:sz w:val="22"/>
                                <w:szCs w:val="22"/>
                              </w:rPr>
                              <w:t xml:space="preserve"> sites were established at three elevations. From North to South on map: Huntington Creek (mid-elevation; </w:t>
                            </w:r>
                            <w:r w:rsidRPr="0065448F">
                              <w:rPr>
                                <w:rFonts w:ascii="Times New Roman" w:hAnsi="Times New Roman" w:cs="Times New Roman"/>
                                <w:sz w:val="22"/>
                                <w:szCs w:val="22"/>
                              </w:rPr>
                              <w:t>7043ft</w:t>
                            </w:r>
                            <w:r w:rsidRPr="0065448F">
                              <w:rPr>
                                <w:rFonts w:ascii="Times New Roman" w:hAnsi="Times New Roman" w:cs="Times New Roman"/>
                                <w:sz w:val="22"/>
                                <w:szCs w:val="22"/>
                              </w:rPr>
                              <w:t xml:space="preserve">); Upper Joe’s Reservoir (high; </w:t>
                            </w:r>
                            <w:r w:rsidRPr="0065448F">
                              <w:rPr>
                                <w:rFonts w:ascii="Times New Roman" w:hAnsi="Times New Roman" w:cs="Times New Roman"/>
                                <w:sz w:val="22"/>
                                <w:szCs w:val="22"/>
                              </w:rPr>
                              <w:t>7693ft</w:t>
                            </w:r>
                            <w:r w:rsidRPr="0065448F">
                              <w:rPr>
                                <w:rFonts w:ascii="Times New Roman" w:hAnsi="Times New Roman" w:cs="Times New Roman"/>
                                <w:sz w:val="22"/>
                                <w:szCs w:val="22"/>
                              </w:rPr>
                              <w:t xml:space="preserve">); and Ferron Creek Wash (low; </w:t>
                            </w:r>
                            <w:r w:rsidRPr="0065448F">
                              <w:rPr>
                                <w:rFonts w:ascii="Times New Roman" w:hAnsi="Times New Roman" w:cs="Times New Roman"/>
                                <w:sz w:val="22"/>
                                <w:szCs w:val="22"/>
                              </w:rPr>
                              <w:t>6355ft</w:t>
                            </w:r>
                            <w:r w:rsidRPr="0065448F">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3048" id="Text Box 5" o:spid="_x0000_s1030" type="#_x0000_t202" style="position:absolute;margin-left:283.3pt;margin-top:21.2pt;width:171.3pt;height: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" fillcolor="white [3201]" stroked="f" strokeweight=".5pt">
                <v:textbox>
                  <w:txbxContent>
                    <w:p w14:paraId="180B3898" w14:textId="31444E9C" w:rsidR="0065448F" w:rsidRPr="0065448F" w:rsidRDefault="0065448F">
                      <w:pPr>
                        <w:rPr>
                          <w:rFonts w:ascii="Times New Roman" w:hAnsi="Times New Roman" w:cs="Times New Roman"/>
                          <w:sz w:val="22"/>
                          <w:szCs w:val="22"/>
                        </w:rPr>
                      </w:pPr>
                      <w:r w:rsidRPr="0065448F">
                        <w:rPr>
                          <w:rFonts w:ascii="Times New Roman" w:hAnsi="Times New Roman" w:cs="Times New Roman"/>
                          <w:b/>
                          <w:bCs/>
                          <w:sz w:val="22"/>
                          <w:szCs w:val="22"/>
                        </w:rPr>
                        <w:t>Figure 2.</w:t>
                      </w:r>
                      <w:r w:rsidRPr="0065448F">
                        <w:rPr>
                          <w:rFonts w:ascii="Times New Roman" w:hAnsi="Times New Roman" w:cs="Times New Roman"/>
                          <w:sz w:val="22"/>
                          <w:szCs w:val="22"/>
                        </w:rPr>
                        <w:t xml:space="preserve"> </w:t>
                      </w:r>
                      <w:r>
                        <w:rPr>
                          <w:rFonts w:ascii="Times New Roman" w:hAnsi="Times New Roman" w:cs="Times New Roman"/>
                          <w:sz w:val="22"/>
                          <w:szCs w:val="22"/>
                        </w:rPr>
                        <w:t>Study</w:t>
                      </w:r>
                      <w:r w:rsidRPr="0065448F">
                        <w:rPr>
                          <w:rFonts w:ascii="Times New Roman" w:hAnsi="Times New Roman" w:cs="Times New Roman"/>
                          <w:sz w:val="22"/>
                          <w:szCs w:val="22"/>
                        </w:rPr>
                        <w:t xml:space="preserve"> sites were established at three elevations. From North to South on map: Huntington Creek (mid-elevation; </w:t>
                      </w:r>
                      <w:r w:rsidRPr="0065448F">
                        <w:rPr>
                          <w:rFonts w:ascii="Times New Roman" w:hAnsi="Times New Roman" w:cs="Times New Roman"/>
                          <w:sz w:val="22"/>
                          <w:szCs w:val="22"/>
                        </w:rPr>
                        <w:t>7043ft</w:t>
                      </w:r>
                      <w:r w:rsidRPr="0065448F">
                        <w:rPr>
                          <w:rFonts w:ascii="Times New Roman" w:hAnsi="Times New Roman" w:cs="Times New Roman"/>
                          <w:sz w:val="22"/>
                          <w:szCs w:val="22"/>
                        </w:rPr>
                        <w:t xml:space="preserve">); Upper Joe’s Reservoir (high; </w:t>
                      </w:r>
                      <w:r w:rsidRPr="0065448F">
                        <w:rPr>
                          <w:rFonts w:ascii="Times New Roman" w:hAnsi="Times New Roman" w:cs="Times New Roman"/>
                          <w:sz w:val="22"/>
                          <w:szCs w:val="22"/>
                        </w:rPr>
                        <w:t>7693ft</w:t>
                      </w:r>
                      <w:r w:rsidRPr="0065448F">
                        <w:rPr>
                          <w:rFonts w:ascii="Times New Roman" w:hAnsi="Times New Roman" w:cs="Times New Roman"/>
                          <w:sz w:val="22"/>
                          <w:szCs w:val="22"/>
                        </w:rPr>
                        <w:t xml:space="preserve">); and Ferron Creek Wash (low; </w:t>
                      </w:r>
                      <w:r w:rsidRPr="0065448F">
                        <w:rPr>
                          <w:rFonts w:ascii="Times New Roman" w:hAnsi="Times New Roman" w:cs="Times New Roman"/>
                          <w:sz w:val="22"/>
                          <w:szCs w:val="22"/>
                        </w:rPr>
                        <w:t>6355ft</w:t>
                      </w:r>
                      <w:r w:rsidRPr="0065448F">
                        <w:rPr>
                          <w:rFonts w:ascii="Times New Roman" w:hAnsi="Times New Roman" w:cs="Times New Roman"/>
                          <w:sz w:val="22"/>
                          <w:szCs w:val="22"/>
                        </w:rPr>
                        <w:t xml:space="preserve">). </w:t>
                      </w:r>
                    </w:p>
                  </w:txbxContent>
                </v:textbox>
                <w10:wrap type="tight"/>
              </v:shape>
            </w:pict>
          </mc:Fallback>
        </mc:AlternateContent>
      </w:r>
    </w:p>
    <w:p w14:paraId="38CD97F5" w14:textId="77777777" w:rsidR="0065448F" w:rsidRDefault="0065448F" w:rsidP="0065448F">
      <w:pPr>
        <w:pStyle w:val="NormalWeb"/>
        <w:spacing w:before="0" w:beforeAutospacing="0" w:after="0" w:afterAutospacing="0"/>
      </w:pPr>
    </w:p>
    <w:p w14:paraId="35813717" w14:textId="7F0854E5" w:rsidR="0065448F" w:rsidRDefault="0065448F" w:rsidP="0065448F">
      <w:pPr>
        <w:rPr>
          <w:rFonts w:ascii="Times New Roman" w:hAnsi="Times New Roman" w:cs="Times New Roman"/>
        </w:rPr>
      </w:pPr>
      <w:r w:rsidRPr="0065448F">
        <w:rPr>
          <w:rFonts w:ascii="Times New Roman" w:hAnsi="Times New Roman" w:cs="Times New Roman"/>
          <w:b/>
          <w:bCs/>
        </w:rPr>
        <w:t xml:space="preserve">Aim 3: What is the importance of rabbitbrush and other dominant shrub species to higher trophic levels? </w:t>
      </w:r>
      <w:r>
        <w:rPr>
          <w:rFonts w:ascii="Times New Roman" w:hAnsi="Times New Roman" w:cs="Times New Roman"/>
        </w:rPr>
        <w:t xml:space="preserve">180 non-toxic clay caterpillars were deployed at three sites (see Figure 2) with distinct vegetation types. Specifically, at each site, three caterpillars were placed on each of 10 </w:t>
      </w:r>
      <w:proofErr w:type="spellStart"/>
      <w:r w:rsidRPr="0065448F">
        <w:rPr>
          <w:rFonts w:ascii="Times New Roman" w:hAnsi="Times New Roman" w:cs="Times New Roman"/>
          <w:i/>
          <w:iCs/>
        </w:rPr>
        <w:t>Ericameria</w:t>
      </w:r>
      <w:proofErr w:type="spellEnd"/>
      <w:r w:rsidRPr="0065448F">
        <w:rPr>
          <w:rFonts w:ascii="Times New Roman" w:hAnsi="Times New Roman" w:cs="Times New Roman"/>
          <w:i/>
          <w:iCs/>
        </w:rPr>
        <w:t xml:space="preserve"> </w:t>
      </w:r>
      <w:proofErr w:type="spellStart"/>
      <w:r w:rsidRPr="0065448F">
        <w:rPr>
          <w:rFonts w:ascii="Times New Roman" w:hAnsi="Times New Roman" w:cs="Times New Roman"/>
          <w:i/>
          <w:iCs/>
        </w:rPr>
        <w:t>nauseosa</w:t>
      </w:r>
      <w:proofErr w:type="spellEnd"/>
      <w:r>
        <w:rPr>
          <w:rFonts w:ascii="Times New Roman" w:hAnsi="Times New Roman" w:cs="Times New Roman"/>
        </w:rPr>
        <w:t xml:space="preserve"> plants; and on 10 of the two dominant co-occurring shrub species at each site. </w:t>
      </w:r>
      <w:r w:rsidRPr="0065448F">
        <w:rPr>
          <w:rFonts w:ascii="Times New Roman" w:hAnsi="Times New Roman" w:cs="Times New Roman"/>
          <w:i/>
          <w:iCs/>
        </w:rPr>
        <w:t>Artemisia tridentata</w:t>
      </w:r>
      <w:r>
        <w:rPr>
          <w:rFonts w:ascii="Times New Roman" w:hAnsi="Times New Roman" w:cs="Times New Roman"/>
        </w:rPr>
        <w:t xml:space="preserve"> was a dominant co-</w:t>
      </w:r>
      <w:proofErr w:type="spellStart"/>
      <w:r>
        <w:rPr>
          <w:rFonts w:ascii="Times New Roman" w:hAnsi="Times New Roman" w:cs="Times New Roman"/>
        </w:rPr>
        <w:t>ocurring</w:t>
      </w:r>
      <w:proofErr w:type="spellEnd"/>
      <w:r>
        <w:rPr>
          <w:rFonts w:ascii="Times New Roman" w:hAnsi="Times New Roman" w:cs="Times New Roman"/>
        </w:rPr>
        <w:t xml:space="preserve"> shrub at each site. The third shrub species was </w:t>
      </w:r>
      <w:proofErr w:type="spellStart"/>
      <w:r w:rsidRPr="0065448F">
        <w:rPr>
          <w:rFonts w:ascii="Times New Roman" w:hAnsi="Times New Roman" w:cs="Times New Roman"/>
          <w:i/>
          <w:iCs/>
        </w:rPr>
        <w:t>Cercocarpus</w:t>
      </w:r>
      <w:proofErr w:type="spellEnd"/>
      <w:r w:rsidRPr="0065448F">
        <w:rPr>
          <w:rFonts w:ascii="Times New Roman" w:hAnsi="Times New Roman" w:cs="Times New Roman"/>
          <w:i/>
          <w:iCs/>
        </w:rPr>
        <w:t xml:space="preserve"> </w:t>
      </w:r>
      <w:r>
        <w:rPr>
          <w:rFonts w:ascii="Times New Roman" w:hAnsi="Times New Roman" w:cs="Times New Roman"/>
          <w:i/>
          <w:iCs/>
        </w:rPr>
        <w:t>montanus</w:t>
      </w:r>
      <w:r>
        <w:rPr>
          <w:rFonts w:ascii="Times New Roman" w:hAnsi="Times New Roman" w:cs="Times New Roman"/>
        </w:rPr>
        <w:t xml:space="preserve"> (Upper Joe’s Reservoir); </w:t>
      </w:r>
      <w:proofErr w:type="spellStart"/>
      <w:r w:rsidRPr="0065448F">
        <w:rPr>
          <w:rFonts w:ascii="Times New Roman" w:hAnsi="Times New Roman" w:cs="Times New Roman"/>
          <w:i/>
          <w:iCs/>
        </w:rPr>
        <w:t>Cercocarpus</w:t>
      </w:r>
      <w:proofErr w:type="spellEnd"/>
      <w:r w:rsidRPr="0065448F">
        <w:rPr>
          <w:rFonts w:ascii="Times New Roman" w:hAnsi="Times New Roman" w:cs="Times New Roman"/>
          <w:i/>
          <w:iCs/>
        </w:rPr>
        <w:t xml:space="preserve"> </w:t>
      </w:r>
      <w:proofErr w:type="spellStart"/>
      <w:r w:rsidRPr="0065448F">
        <w:rPr>
          <w:rFonts w:ascii="Times New Roman" w:hAnsi="Times New Roman" w:cs="Times New Roman"/>
          <w:i/>
          <w:iCs/>
        </w:rPr>
        <w:t>ledifolius</w:t>
      </w:r>
      <w:proofErr w:type="spellEnd"/>
      <w:r>
        <w:rPr>
          <w:rFonts w:ascii="Times New Roman" w:hAnsi="Times New Roman" w:cs="Times New Roman"/>
        </w:rPr>
        <w:t xml:space="preserve"> (Huntington Creek); and </w:t>
      </w:r>
      <w:r w:rsidRPr="0065448F">
        <w:rPr>
          <w:rFonts w:ascii="Times New Roman" w:hAnsi="Times New Roman" w:cs="Times New Roman"/>
          <w:i/>
          <w:iCs/>
        </w:rPr>
        <w:t xml:space="preserve">Atriplex </w:t>
      </w:r>
      <w:proofErr w:type="spellStart"/>
      <w:r w:rsidRPr="0065448F">
        <w:rPr>
          <w:rFonts w:ascii="Times New Roman" w:hAnsi="Times New Roman" w:cs="Times New Roman"/>
          <w:i/>
          <w:iCs/>
        </w:rPr>
        <w:t>confertifolia</w:t>
      </w:r>
      <w:proofErr w:type="spellEnd"/>
      <w:r>
        <w:rPr>
          <w:rFonts w:ascii="Times New Roman" w:hAnsi="Times New Roman" w:cs="Times New Roman"/>
        </w:rPr>
        <w:t xml:space="preserve"> (Ferron Creek Wash) (Figure 3). Caterpillars were retrieved after 10 days. Predation marks are currently being classified (bird; mammal; invertebrate) for data analysis (Figure 3). </w:t>
      </w:r>
    </w:p>
    <w:p w14:paraId="4052E5C2" w14:textId="79B59B3E" w:rsidR="0065448F" w:rsidRDefault="0065448F" w:rsidP="0065448F">
      <w:pPr>
        <w:rPr>
          <w:rFonts w:ascii="Times New Roman" w:hAnsi="Times New Roman" w:cs="Times New Roman"/>
        </w:rPr>
      </w:pPr>
    </w:p>
    <w:p w14:paraId="2EFA300C" w14:textId="109BEE40" w:rsidR="0065448F" w:rsidRPr="0065448F" w:rsidRDefault="0065448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FA58129" wp14:editId="123E0ECE">
                <wp:simplePos x="0" y="0"/>
                <wp:positionH relativeFrom="column">
                  <wp:posOffset>-101600</wp:posOffset>
                </wp:positionH>
                <wp:positionV relativeFrom="paragraph">
                  <wp:posOffset>1852930</wp:posOffset>
                </wp:positionV>
                <wp:extent cx="5638800" cy="423333"/>
                <wp:effectExtent l="0" t="0" r="0" b="0"/>
                <wp:wrapNone/>
                <wp:docPr id="400376188" name="Text Box 15"/>
                <wp:cNvGraphicFramePr/>
                <a:graphic xmlns:a="http://schemas.openxmlformats.org/drawingml/2006/main">
                  <a:graphicData uri="http://schemas.microsoft.com/office/word/2010/wordprocessingShape">
                    <wps:wsp>
                      <wps:cNvSpPr txBox="1"/>
                      <wps:spPr>
                        <a:xfrm>
                          <a:off x="0" y="0"/>
                          <a:ext cx="5638800" cy="423333"/>
                        </a:xfrm>
                        <a:prstGeom prst="rect">
                          <a:avLst/>
                        </a:prstGeom>
                        <a:solidFill>
                          <a:schemeClr val="lt1"/>
                        </a:solidFill>
                        <a:ln w="6350">
                          <a:noFill/>
                        </a:ln>
                      </wps:spPr>
                      <wps:txbx>
                        <w:txbxContent>
                          <w:p w14:paraId="7FB99FC1" w14:textId="578EDD4A" w:rsidR="0065448F" w:rsidRPr="0065448F" w:rsidRDefault="0065448F" w:rsidP="0065448F">
                            <w:pPr>
                              <w:rPr>
                                <w:rFonts w:ascii="Times New Roman" w:hAnsi="Times New Roman" w:cs="Times New Roman"/>
                                <w:sz w:val="22"/>
                                <w:szCs w:val="22"/>
                              </w:rPr>
                            </w:pPr>
                            <w:r w:rsidRPr="0065448F">
                              <w:rPr>
                                <w:rFonts w:ascii="Times New Roman" w:hAnsi="Times New Roman" w:cs="Times New Roman"/>
                                <w:b/>
                                <w:bCs/>
                                <w:sz w:val="22"/>
                                <w:szCs w:val="22"/>
                              </w:rPr>
                              <w:t xml:space="preserve">Figure </w:t>
                            </w:r>
                            <w:r>
                              <w:rPr>
                                <w:rFonts w:ascii="Times New Roman" w:hAnsi="Times New Roman" w:cs="Times New Roman"/>
                                <w:b/>
                                <w:bCs/>
                                <w:sz w:val="22"/>
                                <w:szCs w:val="22"/>
                              </w:rPr>
                              <w:t>3</w:t>
                            </w:r>
                            <w:r w:rsidRPr="0065448F">
                              <w:rPr>
                                <w:rFonts w:ascii="Times New Roman" w:hAnsi="Times New Roman" w:cs="Times New Roman"/>
                                <w:b/>
                                <w:bCs/>
                                <w:sz w:val="22"/>
                                <w:szCs w:val="22"/>
                              </w:rPr>
                              <w:t>.</w:t>
                            </w:r>
                            <w:r w:rsidRPr="0065448F">
                              <w:rPr>
                                <w:rFonts w:ascii="Times New Roman" w:hAnsi="Times New Roman" w:cs="Times New Roman"/>
                                <w:sz w:val="22"/>
                                <w:szCs w:val="22"/>
                              </w:rPr>
                              <w:t xml:space="preserve"> </w:t>
                            </w:r>
                            <w:r>
                              <w:rPr>
                                <w:rFonts w:ascii="Times New Roman" w:hAnsi="Times New Roman" w:cs="Times New Roman"/>
                                <w:sz w:val="22"/>
                                <w:szCs w:val="22"/>
                              </w:rPr>
                              <w:t xml:space="preserve">Clay caterpillars on </w:t>
                            </w:r>
                            <w:r w:rsidRPr="0065448F">
                              <w:rPr>
                                <w:rFonts w:ascii="Times New Roman" w:hAnsi="Times New Roman" w:cs="Times New Roman"/>
                                <w:i/>
                                <w:iCs/>
                                <w:sz w:val="22"/>
                                <w:szCs w:val="22"/>
                              </w:rPr>
                              <w:t xml:space="preserve">E. </w:t>
                            </w:r>
                            <w:proofErr w:type="spellStart"/>
                            <w:r w:rsidRPr="0065448F">
                              <w:rPr>
                                <w:rFonts w:ascii="Times New Roman" w:hAnsi="Times New Roman" w:cs="Times New Roman"/>
                                <w:i/>
                                <w:iCs/>
                                <w:sz w:val="22"/>
                                <w:szCs w:val="22"/>
                              </w:rPr>
                              <w:t>nauseosa</w:t>
                            </w:r>
                            <w:proofErr w:type="spellEnd"/>
                            <w:r w:rsidRPr="0065448F">
                              <w:rPr>
                                <w:rFonts w:ascii="Times New Roman" w:hAnsi="Times New Roman" w:cs="Times New Roman"/>
                                <w:i/>
                                <w:iCs/>
                                <w:sz w:val="22"/>
                                <w:szCs w:val="22"/>
                              </w:rPr>
                              <w:t xml:space="preserve">, C. montanus, A. </w:t>
                            </w:r>
                            <w:proofErr w:type="spellStart"/>
                            <w:r w:rsidRPr="0065448F">
                              <w:rPr>
                                <w:rFonts w:ascii="Times New Roman" w:hAnsi="Times New Roman" w:cs="Times New Roman"/>
                                <w:i/>
                                <w:iCs/>
                                <w:sz w:val="22"/>
                                <w:szCs w:val="22"/>
                              </w:rPr>
                              <w:t>confertifolia</w:t>
                            </w:r>
                            <w:proofErr w:type="spellEnd"/>
                            <w:r>
                              <w:rPr>
                                <w:rFonts w:ascii="Times New Roman" w:hAnsi="Times New Roman" w:cs="Times New Roman"/>
                                <w:sz w:val="22"/>
                                <w:szCs w:val="22"/>
                              </w:rPr>
                              <w:t xml:space="preserve">, and </w:t>
                            </w:r>
                            <w:r w:rsidRPr="0065448F">
                              <w:rPr>
                                <w:rFonts w:ascii="Times New Roman" w:hAnsi="Times New Roman" w:cs="Times New Roman"/>
                                <w:i/>
                                <w:iCs/>
                                <w:sz w:val="22"/>
                                <w:szCs w:val="22"/>
                              </w:rPr>
                              <w:t>A. tridentata</w:t>
                            </w:r>
                            <w:r>
                              <w:rPr>
                                <w:rFonts w:ascii="Times New Roman" w:hAnsi="Times New Roman" w:cs="Times New Roman"/>
                                <w:sz w:val="22"/>
                                <w:szCs w:val="22"/>
                              </w:rPr>
                              <w:t xml:space="preserve">, </w:t>
                            </w:r>
                            <w:proofErr w:type="gramStart"/>
                            <w:r>
                              <w:rPr>
                                <w:rFonts w:ascii="Times New Roman" w:hAnsi="Times New Roman" w:cs="Times New Roman"/>
                                <w:sz w:val="22"/>
                                <w:szCs w:val="22"/>
                              </w:rPr>
                              <w:t>with  evidence</w:t>
                            </w:r>
                            <w:proofErr w:type="gramEnd"/>
                            <w:r>
                              <w:rPr>
                                <w:rFonts w:ascii="Times New Roman" w:hAnsi="Times New Roman" w:cs="Times New Roman"/>
                                <w:sz w:val="22"/>
                                <w:szCs w:val="22"/>
                              </w:rPr>
                              <w:t xml:space="preserve"> of predation.</w:t>
                            </w:r>
                          </w:p>
                          <w:p w14:paraId="1B2484B5" w14:textId="7A71EDB8" w:rsidR="0065448F" w:rsidRDefault="00654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58129" id="Text Box 15" o:spid="_x0000_s1031" type="#_x0000_t202" style="position:absolute;margin-left:-8pt;margin-top:145.9pt;width:444pt;height:3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" fillcolor="white [3201]" stroked="f" strokeweight=".5pt">
                <v:textbox>
                  <w:txbxContent>
                    <w:p w14:paraId="7FB99FC1" w14:textId="578EDD4A" w:rsidR="0065448F" w:rsidRPr="0065448F" w:rsidRDefault="0065448F" w:rsidP="0065448F">
                      <w:pPr>
                        <w:rPr>
                          <w:rFonts w:ascii="Times New Roman" w:hAnsi="Times New Roman" w:cs="Times New Roman"/>
                          <w:sz w:val="22"/>
                          <w:szCs w:val="22"/>
                        </w:rPr>
                      </w:pPr>
                      <w:r w:rsidRPr="0065448F">
                        <w:rPr>
                          <w:rFonts w:ascii="Times New Roman" w:hAnsi="Times New Roman" w:cs="Times New Roman"/>
                          <w:b/>
                          <w:bCs/>
                          <w:sz w:val="22"/>
                          <w:szCs w:val="22"/>
                        </w:rPr>
                        <w:t xml:space="preserve">Figure </w:t>
                      </w:r>
                      <w:r>
                        <w:rPr>
                          <w:rFonts w:ascii="Times New Roman" w:hAnsi="Times New Roman" w:cs="Times New Roman"/>
                          <w:b/>
                          <w:bCs/>
                          <w:sz w:val="22"/>
                          <w:szCs w:val="22"/>
                        </w:rPr>
                        <w:t>3</w:t>
                      </w:r>
                      <w:r w:rsidRPr="0065448F">
                        <w:rPr>
                          <w:rFonts w:ascii="Times New Roman" w:hAnsi="Times New Roman" w:cs="Times New Roman"/>
                          <w:b/>
                          <w:bCs/>
                          <w:sz w:val="22"/>
                          <w:szCs w:val="22"/>
                        </w:rPr>
                        <w:t>.</w:t>
                      </w:r>
                      <w:r w:rsidRPr="0065448F">
                        <w:rPr>
                          <w:rFonts w:ascii="Times New Roman" w:hAnsi="Times New Roman" w:cs="Times New Roman"/>
                          <w:sz w:val="22"/>
                          <w:szCs w:val="22"/>
                        </w:rPr>
                        <w:t xml:space="preserve"> </w:t>
                      </w:r>
                      <w:r>
                        <w:rPr>
                          <w:rFonts w:ascii="Times New Roman" w:hAnsi="Times New Roman" w:cs="Times New Roman"/>
                          <w:sz w:val="22"/>
                          <w:szCs w:val="22"/>
                        </w:rPr>
                        <w:t xml:space="preserve">Clay caterpillars on </w:t>
                      </w:r>
                      <w:r w:rsidRPr="0065448F">
                        <w:rPr>
                          <w:rFonts w:ascii="Times New Roman" w:hAnsi="Times New Roman" w:cs="Times New Roman"/>
                          <w:i/>
                          <w:iCs/>
                          <w:sz w:val="22"/>
                          <w:szCs w:val="22"/>
                        </w:rPr>
                        <w:t xml:space="preserve">E. </w:t>
                      </w:r>
                      <w:proofErr w:type="spellStart"/>
                      <w:r w:rsidRPr="0065448F">
                        <w:rPr>
                          <w:rFonts w:ascii="Times New Roman" w:hAnsi="Times New Roman" w:cs="Times New Roman"/>
                          <w:i/>
                          <w:iCs/>
                          <w:sz w:val="22"/>
                          <w:szCs w:val="22"/>
                        </w:rPr>
                        <w:t>nauseosa</w:t>
                      </w:r>
                      <w:proofErr w:type="spellEnd"/>
                      <w:r w:rsidRPr="0065448F">
                        <w:rPr>
                          <w:rFonts w:ascii="Times New Roman" w:hAnsi="Times New Roman" w:cs="Times New Roman"/>
                          <w:i/>
                          <w:iCs/>
                          <w:sz w:val="22"/>
                          <w:szCs w:val="22"/>
                        </w:rPr>
                        <w:t xml:space="preserve">, C. montanus, A. </w:t>
                      </w:r>
                      <w:proofErr w:type="spellStart"/>
                      <w:r w:rsidRPr="0065448F">
                        <w:rPr>
                          <w:rFonts w:ascii="Times New Roman" w:hAnsi="Times New Roman" w:cs="Times New Roman"/>
                          <w:i/>
                          <w:iCs/>
                          <w:sz w:val="22"/>
                          <w:szCs w:val="22"/>
                        </w:rPr>
                        <w:t>confertifolia</w:t>
                      </w:r>
                      <w:proofErr w:type="spellEnd"/>
                      <w:r>
                        <w:rPr>
                          <w:rFonts w:ascii="Times New Roman" w:hAnsi="Times New Roman" w:cs="Times New Roman"/>
                          <w:sz w:val="22"/>
                          <w:szCs w:val="22"/>
                        </w:rPr>
                        <w:t xml:space="preserve">, and </w:t>
                      </w:r>
                      <w:r w:rsidRPr="0065448F">
                        <w:rPr>
                          <w:rFonts w:ascii="Times New Roman" w:hAnsi="Times New Roman" w:cs="Times New Roman"/>
                          <w:i/>
                          <w:iCs/>
                          <w:sz w:val="22"/>
                          <w:szCs w:val="22"/>
                        </w:rPr>
                        <w:t>A. tridentata</w:t>
                      </w:r>
                      <w:r>
                        <w:rPr>
                          <w:rFonts w:ascii="Times New Roman" w:hAnsi="Times New Roman" w:cs="Times New Roman"/>
                          <w:sz w:val="22"/>
                          <w:szCs w:val="22"/>
                        </w:rPr>
                        <w:t xml:space="preserve">, </w:t>
                      </w:r>
                      <w:proofErr w:type="gramStart"/>
                      <w:r>
                        <w:rPr>
                          <w:rFonts w:ascii="Times New Roman" w:hAnsi="Times New Roman" w:cs="Times New Roman"/>
                          <w:sz w:val="22"/>
                          <w:szCs w:val="22"/>
                        </w:rPr>
                        <w:t>with  evidence</w:t>
                      </w:r>
                      <w:proofErr w:type="gramEnd"/>
                      <w:r>
                        <w:rPr>
                          <w:rFonts w:ascii="Times New Roman" w:hAnsi="Times New Roman" w:cs="Times New Roman"/>
                          <w:sz w:val="22"/>
                          <w:szCs w:val="22"/>
                        </w:rPr>
                        <w:t xml:space="preserve"> of predation.</w:t>
                      </w:r>
                    </w:p>
                    <w:p w14:paraId="1B2484B5" w14:textId="7A71EDB8" w:rsidR="0065448F" w:rsidRDefault="0065448F"/>
                  </w:txbxContent>
                </v:textbox>
              </v:shape>
            </w:pict>
          </mc:Fallback>
        </mc:AlternateContent>
      </w:r>
      <w:r>
        <w:rPr>
          <w:rFonts w:ascii="Times New Roman" w:hAnsi="Times New Roman" w:cs="Times New Roman"/>
          <w:noProof/>
        </w:rPr>
        <w:drawing>
          <wp:inline distT="0" distB="0" distL="0" distR="0" wp14:anchorId="0FE66B05" wp14:editId="42B4F997">
            <wp:extent cx="1771864" cy="1328898"/>
            <wp:effectExtent l="5715" t="0" r="0" b="0"/>
            <wp:docPr id="5185133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13351" name="Picture 51851335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92158" cy="1344118"/>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5B2CDB1E" wp14:editId="2E566031">
            <wp:extent cx="1767944" cy="1325958"/>
            <wp:effectExtent l="5080" t="0" r="2540" b="2540"/>
            <wp:docPr id="31096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6730" name="Picture 31096730"/>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787321" cy="134049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363B5B44" wp14:editId="12B7C03B">
            <wp:extent cx="1769852" cy="1327389"/>
            <wp:effectExtent l="5398" t="0" r="952" b="953"/>
            <wp:docPr id="1267404244" name="Picture 13" descr="A green string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4244" name="Picture 13" descr="A green string on a bran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795750" cy="1346812"/>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90FB483" wp14:editId="7DADE1AE">
            <wp:extent cx="1768076" cy="1326058"/>
            <wp:effectExtent l="5080" t="0" r="2540" b="2540"/>
            <wp:docPr id="564983620" name="Picture 16" descr="A green object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3620" name="Picture 16" descr="A green object on a pla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92241" cy="1344181"/>
                    </a:xfrm>
                    <a:prstGeom prst="rect">
                      <a:avLst/>
                    </a:prstGeom>
                  </pic:spPr>
                </pic:pic>
              </a:graphicData>
            </a:graphic>
          </wp:inline>
        </w:drawing>
      </w:r>
    </w:p>
    <w:sectPr w:rsidR="0065448F" w:rsidRPr="00654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48F"/>
    <w:rsid w:val="0065448F"/>
    <w:rsid w:val="00BE7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4072D"/>
  <w15:chartTrackingRefBased/>
  <w15:docId w15:val="{D1AE02FB-9170-E947-8237-5033F0BE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8F"/>
    <w:pPr>
      <w:spacing w:after="0" w:line="240" w:lineRule="auto"/>
    </w:pPr>
  </w:style>
  <w:style w:type="paragraph" w:styleId="Heading1">
    <w:name w:val="heading 1"/>
    <w:basedOn w:val="Normal"/>
    <w:next w:val="Normal"/>
    <w:link w:val="Heading1Char"/>
    <w:uiPriority w:val="9"/>
    <w:qFormat/>
    <w:rsid w:val="0065448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48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48F"/>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48F"/>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448F"/>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448F"/>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48F"/>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48F"/>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48F"/>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4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44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44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44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44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44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4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4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48F"/>
    <w:rPr>
      <w:rFonts w:eastAsiaTheme="majorEastAsia" w:cstheme="majorBidi"/>
      <w:color w:val="272727" w:themeColor="text1" w:themeTint="D8"/>
    </w:rPr>
  </w:style>
  <w:style w:type="paragraph" w:styleId="Title">
    <w:name w:val="Title"/>
    <w:basedOn w:val="Normal"/>
    <w:next w:val="Normal"/>
    <w:link w:val="TitleChar"/>
    <w:uiPriority w:val="10"/>
    <w:qFormat/>
    <w:rsid w:val="0065448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4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48F"/>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4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48F"/>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65448F"/>
    <w:rPr>
      <w:i/>
      <w:iCs/>
      <w:color w:val="404040" w:themeColor="text1" w:themeTint="BF"/>
    </w:rPr>
  </w:style>
  <w:style w:type="paragraph" w:styleId="ListParagraph">
    <w:name w:val="List Paragraph"/>
    <w:basedOn w:val="Normal"/>
    <w:uiPriority w:val="34"/>
    <w:qFormat/>
    <w:rsid w:val="0065448F"/>
    <w:pPr>
      <w:spacing w:after="160" w:line="278" w:lineRule="auto"/>
      <w:ind w:left="720"/>
      <w:contextualSpacing/>
    </w:pPr>
  </w:style>
  <w:style w:type="character" w:styleId="IntenseEmphasis">
    <w:name w:val="Intense Emphasis"/>
    <w:basedOn w:val="DefaultParagraphFont"/>
    <w:uiPriority w:val="21"/>
    <w:qFormat/>
    <w:rsid w:val="0065448F"/>
    <w:rPr>
      <w:i/>
      <w:iCs/>
      <w:color w:val="0F4761" w:themeColor="accent1" w:themeShade="BF"/>
    </w:rPr>
  </w:style>
  <w:style w:type="paragraph" w:styleId="IntenseQuote">
    <w:name w:val="Intense Quote"/>
    <w:basedOn w:val="Normal"/>
    <w:next w:val="Normal"/>
    <w:link w:val="IntenseQuoteChar"/>
    <w:uiPriority w:val="30"/>
    <w:qFormat/>
    <w:rsid w:val="0065448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48F"/>
    <w:rPr>
      <w:i/>
      <w:iCs/>
      <w:color w:val="0F4761" w:themeColor="accent1" w:themeShade="BF"/>
    </w:rPr>
  </w:style>
  <w:style w:type="character" w:styleId="IntenseReference">
    <w:name w:val="Intense Reference"/>
    <w:basedOn w:val="DefaultParagraphFont"/>
    <w:uiPriority w:val="32"/>
    <w:qFormat/>
    <w:rsid w:val="0065448F"/>
    <w:rPr>
      <w:b/>
      <w:bCs/>
      <w:smallCaps/>
      <w:color w:val="0F4761" w:themeColor="accent1" w:themeShade="BF"/>
      <w:spacing w:val="5"/>
    </w:rPr>
  </w:style>
  <w:style w:type="paragraph" w:styleId="NormalWeb">
    <w:name w:val="Normal (Web)"/>
    <w:basedOn w:val="Normal"/>
    <w:uiPriority w:val="99"/>
    <w:unhideWhenUsed/>
    <w:rsid w:val="0065448F"/>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486</Words>
  <Characters>3007</Characters>
  <Application>Microsoft Office Word</Application>
  <DocSecurity>0</DocSecurity>
  <Lines>42</Lines>
  <Paragraphs>3</Paragraphs>
  <ScaleCrop>false</ScaleCrop>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Moria Robinson</dc:creator>
  <cp:keywords/>
  <dc:description/>
  <cp:lastModifiedBy>Moria Robinson</cp:lastModifiedBy>
  <cp:revision>1</cp:revision>
  <dcterms:created xsi:type="dcterms:W3CDTF">2025-02-24T17:06:00Z</dcterms:created>
  <dcterms:modified xsi:type="dcterms:W3CDTF">2025-02-24T20:09:00Z</dcterms:modified>
</cp:coreProperties>
</file>